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E5F" w14:textId="77777777" w:rsidR="00152E36" w:rsidRDefault="00152E36" w:rsidP="00152E36">
      <w:pP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бюджетное дошкольное образовательное учреждение</w:t>
      </w:r>
    </w:p>
    <w:p w14:paraId="5397EF92" w14:textId="77777777" w:rsidR="00152E36" w:rsidRDefault="00152E36" w:rsidP="00152E36">
      <w:pPr>
        <w:pBdr>
          <w:bottom w:val="single" w:sz="12" w:space="1" w:color="auto"/>
        </w:pBd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города </w:t>
      </w:r>
      <w:proofErr w:type="spellStart"/>
      <w:r>
        <w:rPr>
          <w:rFonts w:ascii="Times New Roman" w:eastAsia="Times New Roman" w:hAnsi="Times New Roman"/>
          <w:b/>
        </w:rPr>
        <w:t>Ростова</w:t>
      </w:r>
      <w:proofErr w:type="spellEnd"/>
      <w:r>
        <w:rPr>
          <w:rFonts w:ascii="Times New Roman" w:eastAsia="Times New Roman" w:hAnsi="Times New Roman"/>
          <w:b/>
        </w:rPr>
        <w:t xml:space="preserve">-на-Дону «Детский сад №215» </w:t>
      </w:r>
    </w:p>
    <w:p w14:paraId="06CEA4CF" w14:textId="77777777" w:rsidR="00152E36" w:rsidRDefault="00152E36" w:rsidP="00152E36">
      <w:pPr>
        <w:tabs>
          <w:tab w:val="left" w:pos="1040"/>
        </w:tabs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344091, г.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Ростов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-на-Дону,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пр-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кт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.Коммунистический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14:paraId="40955AD6" w14:textId="77777777" w:rsidR="00152E36" w:rsidRDefault="00152E36" w:rsidP="00152E36">
      <w:pPr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ОКПО  53521638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 ОГРН 1026104364252   ИНН/КПП 6168099008/616801001</w:t>
      </w:r>
    </w:p>
    <w:p w14:paraId="3CCAA214" w14:textId="77777777" w:rsidR="00152E36" w:rsidRDefault="00152E36" w:rsidP="00152E36">
      <w:pPr>
        <w:pStyle w:val="a5"/>
        <w:jc w:val="center"/>
        <w:rPr>
          <w:rFonts w:ascii="Times New Roman" w:hAnsi="Times New Roman" w:cs="Times New Roman"/>
          <w:b/>
        </w:rPr>
      </w:pPr>
    </w:p>
    <w:p w14:paraId="44B8A70B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7AED194C" w14:textId="77777777" w:rsidR="00152E36" w:rsidRDefault="00152E36" w:rsidP="00152E36">
      <w:pPr>
        <w:jc w:val="center"/>
        <w:rPr>
          <w:rFonts w:ascii="Times New Roman" w:hAnsi="Times New Roman" w:cs="Times New Roman"/>
          <w:b/>
          <w:bCs/>
        </w:rPr>
      </w:pPr>
    </w:p>
    <w:p w14:paraId="74F083AC" w14:textId="77777777" w:rsidR="00152E36" w:rsidRDefault="00152E36" w:rsidP="00152E36">
      <w:pPr>
        <w:jc w:val="center"/>
        <w:rPr>
          <w:rFonts w:ascii="Times New Roman" w:hAnsi="Times New Roman" w:cs="Times New Roman"/>
          <w:b/>
          <w:bCs/>
        </w:rPr>
      </w:pPr>
    </w:p>
    <w:p w14:paraId="49F8627B" w14:textId="77777777" w:rsidR="00152E36" w:rsidRDefault="00152E36" w:rsidP="00152E3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4924"/>
        <w:gridCol w:w="4431"/>
      </w:tblGrid>
      <w:tr w:rsidR="00152E36" w14:paraId="5A2979FA" w14:textId="77777777" w:rsidTr="00152E36">
        <w:tc>
          <w:tcPr>
            <w:tcW w:w="5070" w:type="dxa"/>
            <w:hideMark/>
          </w:tcPr>
          <w:p w14:paraId="58E6F268" w14:textId="77777777" w:rsidR="00152E36" w:rsidRDefault="00152E3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Учтено мнение</w:t>
            </w:r>
          </w:p>
          <w:p w14:paraId="2EEE64F0" w14:textId="77777777" w:rsidR="00152E36" w:rsidRDefault="00152E3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выборного органа первичной</w:t>
            </w:r>
          </w:p>
          <w:p w14:paraId="0AA306E9" w14:textId="77777777" w:rsidR="00152E36" w:rsidRDefault="00152E3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 МБДОУ № 215</w:t>
            </w:r>
          </w:p>
          <w:p w14:paraId="2B4CC335" w14:textId="77777777" w:rsidR="00152E36" w:rsidRDefault="00152E3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Председатель выборного органа первичной</w:t>
            </w:r>
          </w:p>
          <w:p w14:paraId="3AE98253" w14:textId="77777777" w:rsidR="00152E36" w:rsidRDefault="00152E3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</w:t>
            </w:r>
          </w:p>
          <w:p w14:paraId="2B397B3A" w14:textId="77777777" w:rsidR="00152E36" w:rsidRDefault="00152E3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Е.А.Дьякова</w:t>
            </w:r>
            <w:proofErr w:type="spellEnd"/>
          </w:p>
        </w:tc>
        <w:tc>
          <w:tcPr>
            <w:tcW w:w="4501" w:type="dxa"/>
            <w:hideMark/>
          </w:tcPr>
          <w:p w14:paraId="57392813" w14:textId="77777777" w:rsidR="00152E36" w:rsidRDefault="00152E3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</w:p>
          <w:p w14:paraId="46C35019" w14:textId="77777777" w:rsidR="00152E36" w:rsidRDefault="00152E3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Заведующий МБДОУ № 215</w:t>
            </w:r>
          </w:p>
          <w:p w14:paraId="4DE497D6" w14:textId="77777777" w:rsidR="00152E36" w:rsidRDefault="00152E3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-на-Дону</w:t>
            </w:r>
          </w:p>
          <w:p w14:paraId="55A1D4E4" w14:textId="77777777" w:rsidR="00152E36" w:rsidRDefault="00152E3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О.Ю.Деникова</w:t>
            </w:r>
            <w:proofErr w:type="spellEnd"/>
          </w:p>
          <w:p w14:paraId="3C711B1A" w14:textId="77777777" w:rsidR="00152E36" w:rsidRDefault="00152E3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Приказ от 9.01.2020 № 1</w:t>
            </w:r>
          </w:p>
        </w:tc>
      </w:tr>
    </w:tbl>
    <w:p w14:paraId="04395B3E" w14:textId="77777777" w:rsidR="00152E36" w:rsidRDefault="00152E36" w:rsidP="00152E36">
      <w:pPr>
        <w:pStyle w:val="a3"/>
        <w:rPr>
          <w:sz w:val="24"/>
          <w:szCs w:val="24"/>
        </w:rPr>
      </w:pPr>
    </w:p>
    <w:p w14:paraId="276E10D3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44882414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35DCDA4C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74AF76F0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0A72D385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72295261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364A54DD" w14:textId="77777777" w:rsidR="00152E36" w:rsidRDefault="00152E36" w:rsidP="00152E36">
      <w:pPr>
        <w:rPr>
          <w:rFonts w:ascii="Times New Roman" w:hAnsi="Times New Roman" w:cs="Times New Roman"/>
        </w:rPr>
      </w:pPr>
    </w:p>
    <w:p w14:paraId="7B591942" w14:textId="44B15660" w:rsidR="00152E36" w:rsidRDefault="00152E36" w:rsidP="00152E36">
      <w:pPr>
        <w:ind w:left="1998" w:right="150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благотворительных средствах в МБДОУ № 215</w:t>
      </w:r>
    </w:p>
    <w:p w14:paraId="242AEC71" w14:textId="77777777" w:rsidR="00152E36" w:rsidRDefault="00152E36" w:rsidP="00152E36">
      <w:pPr>
        <w:pStyle w:val="a3"/>
        <w:jc w:val="center"/>
        <w:rPr>
          <w:b/>
          <w:sz w:val="24"/>
          <w:szCs w:val="24"/>
        </w:rPr>
      </w:pPr>
    </w:p>
    <w:p w14:paraId="3C65945C" w14:textId="12D00085" w:rsidR="00F93A99" w:rsidRDefault="00F93A99"/>
    <w:p w14:paraId="50B0B8DF" w14:textId="26B11296" w:rsidR="00DD7284" w:rsidRDefault="00DD7284"/>
    <w:p w14:paraId="7222DA95" w14:textId="3E287B04" w:rsidR="00DD7284" w:rsidRDefault="00DD7284"/>
    <w:p w14:paraId="32043015" w14:textId="65B5511F" w:rsidR="00DD7284" w:rsidRDefault="00DD7284"/>
    <w:p w14:paraId="77F5F4A4" w14:textId="31B72460" w:rsidR="00DD7284" w:rsidRDefault="00DD7284"/>
    <w:p w14:paraId="59FB46D2" w14:textId="17D8DF3A" w:rsidR="00DD7284" w:rsidRDefault="00DD7284"/>
    <w:p w14:paraId="75F86DFD" w14:textId="56A06C68" w:rsidR="00DD7284" w:rsidRDefault="00DD7284"/>
    <w:p w14:paraId="636BC864" w14:textId="38F392C6" w:rsidR="00DD7284" w:rsidRDefault="00DD7284"/>
    <w:p w14:paraId="735285BA" w14:textId="3FE11B91" w:rsidR="00DD7284" w:rsidRDefault="00DD7284"/>
    <w:p w14:paraId="39EB7234" w14:textId="1888F748" w:rsidR="00DD7284" w:rsidRDefault="00DD7284"/>
    <w:p w14:paraId="59833615" w14:textId="19BEB4EC" w:rsidR="00DD7284" w:rsidRDefault="00DD7284"/>
    <w:p w14:paraId="442F8DC9" w14:textId="6F5F3FDE" w:rsidR="00DD7284" w:rsidRDefault="00DD7284"/>
    <w:p w14:paraId="34221E69" w14:textId="1BF5783D" w:rsidR="00DD7284" w:rsidRDefault="00DD7284"/>
    <w:p w14:paraId="33128AB0" w14:textId="695F4333" w:rsidR="00DD7284" w:rsidRDefault="00DD7284"/>
    <w:p w14:paraId="06A1DD63" w14:textId="0AB6DAFC" w:rsidR="00DD7284" w:rsidRDefault="00DD7284"/>
    <w:p w14:paraId="17C44E29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b/>
          <w:bCs/>
          <w:color w:val="363600"/>
          <w:sz w:val="28"/>
          <w:szCs w:val="28"/>
          <w:lang w:bidi="ar-SA"/>
        </w:rPr>
        <w:lastRenderedPageBreak/>
        <w:t xml:space="preserve">1. </w:t>
      </w:r>
      <w:r w:rsidRPr="00DD7284">
        <w:rPr>
          <w:rFonts w:ascii="Times New Roman" w:hAnsi="Times New Roman" w:cs="Times New Roman"/>
          <w:b/>
          <w:bCs/>
          <w:color w:val="2B2B00"/>
          <w:sz w:val="28"/>
          <w:szCs w:val="28"/>
          <w:lang w:bidi="ar-SA"/>
        </w:rPr>
        <w:t xml:space="preserve">Общие </w:t>
      </w:r>
      <w:r w:rsidRPr="00DD7284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положения</w:t>
      </w:r>
      <w:r w:rsidRPr="00DD7284">
        <w:rPr>
          <w:rFonts w:ascii="Times New Roman" w:hAnsi="Times New Roman" w:cs="Times New Roman"/>
          <w:b/>
          <w:bCs/>
          <w:color w:val="3F3F00"/>
          <w:sz w:val="28"/>
          <w:szCs w:val="28"/>
          <w:lang w:bidi="ar-SA"/>
        </w:rPr>
        <w:t>. </w:t>
      </w:r>
    </w:p>
    <w:p w14:paraId="60F731AA" w14:textId="0A435B5A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151500"/>
          <w:sz w:val="28"/>
          <w:szCs w:val="28"/>
          <w:lang w:bidi="ar-SA"/>
        </w:rPr>
        <w:t>1.1</w:t>
      </w:r>
      <w:r w:rsidRPr="00DD7284">
        <w:rPr>
          <w:rFonts w:ascii="Times New Roman" w:hAnsi="Times New Roman" w:cs="Times New Roman"/>
          <w:color w:val="DBDB00"/>
          <w:sz w:val="28"/>
          <w:szCs w:val="28"/>
          <w:lang w:bidi="ar-SA"/>
        </w:rPr>
        <w:t xml:space="preserve">. </w:t>
      </w:r>
      <w:r w:rsidRPr="00DD7284">
        <w:rPr>
          <w:rFonts w:ascii="Times New Roman" w:hAnsi="Times New Roman" w:cs="Times New Roman"/>
          <w:sz w:val="28"/>
          <w:szCs w:val="28"/>
          <w:lang w:bidi="ar-SA"/>
        </w:rPr>
        <w:t xml:space="preserve">Положение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привлечении внебюджетных средств 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униципальное бюджетное дошкольное образовательное учреждение города </w:t>
      </w:r>
      <w:proofErr w:type="spellStart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Ростова</w:t>
      </w:r>
      <w:proofErr w:type="spellEnd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-на-Дону «Детский сад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№ 215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» (далее по тексту - МБДОУ) разработано в соответствии с Конституцией РФ, Федеральным законом Российской Федерации от 29 декабря 2012 г. No 273-ФЗ "Об образовании в Российской Федерации", Гражданским Кодексом РФ (ГК РФ), Налоговым Кодексом РФ (НК РФ), Федеральным законом от 11.08.1995 г. No 135-ФЗ "О благотворительной деятельности и благотворительных организациях",24.07.1998 No 124-ФЗ "Об основных гарантиях прав ребенка в Российской Федерации", Законом Российской Федерации </w:t>
      </w:r>
    </w:p>
    <w:p w14:paraId="06393E7F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OT 07.02.1992 No 2300-1 "О прав потребителей", постановлением Правительства Российской 15.08.2013 No 706 "Об утверждении правил оказания платных образовательных услуг", письмом Министерства образования и науки Российской Федерации от 18.07.2013 No 08-950, Указом Президента РФ от 16.08.2021 г. No478 «О национальном плане противодействия коррупции на 2021-2024 годы», иными федеральными законами, приказами Министерства просвещения РФ, других органов управления образованием, Уставом МБДОУ, а также настоящим Положением. </w:t>
      </w:r>
    </w:p>
    <w:p w14:paraId="5D1F4BA7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1.2. Настоящее Положение разработано с целью: </w:t>
      </w:r>
    </w:p>
    <w:p w14:paraId="44CE677E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правовой защиты участников образовательного процесса в МБДОУ и оказания практической помощи в привлечении внебюджетных средств; </w:t>
      </w:r>
    </w:p>
    <w:p w14:paraId="6C8FC651" w14:textId="551433C8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- создания дополнительных условий для функционирования и развития учреждения, осуществление образовательного процесса, в том числе на обустройство интерьера, проведение ремонтных работ, приобретение предметов хозяйственного пользования, организацию досуга и воспитанников и на другую уставную деятельность; </w:t>
      </w:r>
    </w:p>
    <w:p w14:paraId="489D9546" w14:textId="1962C30B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предупреждения незаконного сбора средств с родителей (законных представителей) воспитанников МБДОУ. </w:t>
      </w:r>
    </w:p>
    <w:p w14:paraId="76E29E0A" w14:textId="22217F69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1.3. Дополнительные источники финансирования могут быть привлечены только с соблюдением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</w:t>
      </w:r>
      <w:r w:rsidRPr="00DD728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сex</w:t>
      </w:r>
      <w:proofErr w:type="spellEnd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условий, установленных действующим законодательством Российской Федерации и настоящим Положением. </w:t>
      </w:r>
    </w:p>
    <w:p w14:paraId="6ED5D20D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1.4. Дополнительными источниками финансирования учреждения могут быть средства (доходы), полученные в результате: </w:t>
      </w:r>
    </w:p>
    <w:p w14:paraId="37CCAFDC" w14:textId="77777777" w:rsid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целевых взносов физических и (или) юридических лиц, в том числе иностранных граждан и юридических лиц; </w:t>
      </w:r>
    </w:p>
    <w:p w14:paraId="1BE836A2" w14:textId="51B21496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добровольных пожертвований. </w:t>
      </w:r>
    </w:p>
    <w:p w14:paraId="3684ACB5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1.5. 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существующей, а также граждане и юридические лица, в интересах которых осуществляется благотворительная деятельность. </w:t>
      </w:r>
    </w:p>
    <w:p w14:paraId="1AE27D03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1.6. Привлечение учреждением внебюджетных средств является правом, а не обязанностью учреждения. </w:t>
      </w:r>
    </w:p>
    <w:p w14:paraId="7DE2AD15" w14:textId="44B7CA48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1.7. Привлечение образовательным учреждением дополнительных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ф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инансовых средств не влечет за собой снижения нормативов и (или) абсолютных размеров его финансирования за счёт средств учредителя. </w:t>
      </w:r>
    </w:p>
    <w:p w14:paraId="7C170C64" w14:textId="322FA90C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1.8. Основн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ыми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принципами привлечения дополнительных средств учреждением являются добровольность их внесения физическими юридическими лицами, в том числе родителями (законными представителями), законность, конфиденциальность при получении и гласность при расходовании. </w:t>
      </w:r>
    </w:p>
    <w:p w14:paraId="1B434BA5" w14:textId="6975013B" w:rsid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1.9. Настоящее Положение регулирует привлечение целевых взносов и добровольных пожертвований. </w:t>
      </w:r>
    </w:p>
    <w:p w14:paraId="48BD2666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7FB9C165" w14:textId="1B76FB76" w:rsidR="00DD7284" w:rsidRDefault="00DD7284" w:rsidP="00DD728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2. Основные понятия </w:t>
      </w:r>
    </w:p>
    <w:p w14:paraId="02A18228" w14:textId="6B917463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2.1. Законные представители - родители, усыновители, опекуны, </w:t>
      </w:r>
    </w:p>
    <w:p w14:paraId="090AF647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попечители воспитанников. </w:t>
      </w:r>
    </w:p>
    <w:p w14:paraId="70B46FBB" w14:textId="79AC6472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2.2. Органы самоуправления в МБДОУ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общее собрание, 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Совет </w:t>
      </w:r>
      <w:proofErr w:type="spellStart"/>
      <w:proofErr w:type="gramStart"/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учреждения,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Педагогический</w:t>
      </w:r>
      <w:proofErr w:type="spellEnd"/>
      <w:proofErr w:type="gramEnd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совет и т.п. (далее по тексту органы самоуправления). Порядок выборов органов самоуправления МБДОУ и их компетенция определяются Уставом МБДОУ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№215, положением о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оответствующем органе самоуправления, разрабатываемым МБДОУ самостоятельно и утверждаемым руководителем учреждения. </w:t>
      </w:r>
    </w:p>
    <w:p w14:paraId="20A741F1" w14:textId="447B6D91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2.3. Целевые взносы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добровольная передача юридическими или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ф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развитие детского сада. </w:t>
      </w:r>
    </w:p>
    <w:p w14:paraId="4B9983C1" w14:textId="55EBE1FF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2.4. Добровольное пожертвование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развитие учреждения. </w:t>
      </w:r>
    </w:p>
    <w:p w14:paraId="1D840FAA" w14:textId="0ECF0B4B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2.5. Жертвователь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юридическое или физическое лицо (в том числе законные представители), осуществляющее добровольное пожертвование. </w:t>
      </w:r>
    </w:p>
    <w:p w14:paraId="625C0398" w14:textId="5ADAF5BF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2.6. Благотворители 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 и 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 ли на льготных условиях) выполнения работ, предоставления услуг благотворителями - юридическими лицами. </w:t>
      </w:r>
    </w:p>
    <w:p w14:paraId="590B4623" w14:textId="198A27B4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2.7. </w:t>
      </w:r>
      <w:proofErr w:type="spellStart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Благополучатели</w:t>
      </w:r>
      <w:proofErr w:type="spellEnd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лица, получающие благотворительные </w:t>
      </w:r>
    </w:p>
    <w:p w14:paraId="7F02C192" w14:textId="5B1E3A66" w:rsid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пожертвования от благотворителей. </w:t>
      </w:r>
    </w:p>
    <w:p w14:paraId="31B33C03" w14:textId="77777777" w:rsidR="009E1117" w:rsidRPr="00DD7284" w:rsidRDefault="009E1117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7C423583" w14:textId="77777777" w:rsidR="00DD7284" w:rsidRPr="009E1117" w:rsidRDefault="00DD7284" w:rsidP="00DD728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E1117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3. Порядок и условия привлечения целевых взносов и добровольных пожертвований </w:t>
      </w:r>
    </w:p>
    <w:p w14:paraId="130BDDB3" w14:textId="5E10EF56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3.1. Привлечение целевых взносов может иметь своей целью приобретение необходимого учреждению имущества, укрепление и развитие материально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технической базы учреждения, охрану жизни 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здоровья, обеспечение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 </w:t>
      </w:r>
    </w:p>
    <w:p w14:paraId="4944E049" w14:textId="6E8A1002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3.2. Решение о необходимости привлечения целевых взносов законных представителей принимается Советом учреждения, Советом родителей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Обращение органов самоуправления к родительской общественности 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доводится до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сведения законных представителей путем их оповещения на родительских собраниях либо иным способом. </w:t>
      </w:r>
    </w:p>
    <w:p w14:paraId="7DE95DAA" w14:textId="49A60B3E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3.3. </w:t>
      </w:r>
      <w:proofErr w:type="spellStart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He</w:t>
      </w:r>
      <w:proofErr w:type="spellEnd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 допускается принуждение законны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х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представителей обучающихся, к внесению денежных средств 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 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стороны работников образовательного учреждения, неправомерных действий органов самоуправления образовательных учреждений в части принудительного привлечения благотворительных средств. </w:t>
      </w:r>
    </w:p>
    <w:p w14:paraId="7CBB3E9C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3.4. Решение о внесении целевых взносов в учреждение со стороны законных представителей и иных физических и юридических лиц принимается ими самостоятельно с указанием цели реализации средств. </w:t>
      </w:r>
    </w:p>
    <w:p w14:paraId="365DF09E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3.5. Целевые взносы родителей (законных представителей) обучающихся, иных физических и юридических лиц направляются ими на лицевой счет учреждения. </w:t>
      </w:r>
    </w:p>
    <w:p w14:paraId="4CE4A04F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3.6. Размер целевого взноса, добровольного пожертвования определяется Физическими, юридическими лицами самостоятельно. </w:t>
      </w:r>
    </w:p>
    <w:p w14:paraId="79E6D867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3.7. Приём средств может производиться на основании письменного заявления благотворителя на имя руководителя учреждения, либо договоров дарения (ст. 527 ГК РФ) и пожертвования (ст. 528 ГК РФ), заключенных в установленном порядке. </w:t>
      </w:r>
    </w:p>
    <w:p w14:paraId="2808E23A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3.8. Распоряжение привлеченными целевыми взносами, добровольными пожертвованиями осуществляет руководитель учреждения по объявленному целевому назначению по согласованию с Советом учреждения. </w:t>
      </w:r>
    </w:p>
    <w:p w14:paraId="77DB99D1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3.9. Руководитель учреждения организует бухгалтерский учет целевых взносов и добровольных пожертвований в соответствии с Инструкцией по бюджетному учету в учреждениях, утвержденной приказом Министерства Финансов Российской Федерации. </w:t>
      </w:r>
    </w:p>
    <w:p w14:paraId="3EA8E375" w14:textId="59A25C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3.10. Добровольное пожертвование иного имуществ</w:t>
      </w:r>
      <w:r w:rsidR="009E1117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оформляется в обязательном порядке актом приема-передачи и ставится на баланс учреждения в соответствии с действующим законодательством. </w:t>
      </w:r>
    </w:p>
    <w:p w14:paraId="702AD525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3.11.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 </w:t>
      </w:r>
    </w:p>
    <w:p w14:paraId="4B30013D" w14:textId="36EA5D2C" w:rsid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3.12. Распоряжение </w:t>
      </w:r>
      <w:r w:rsidR="009E1117"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пожертвованным имуществом осуществляет 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 детского сада. </w:t>
      </w:r>
    </w:p>
    <w:p w14:paraId="5805368D" w14:textId="77777777" w:rsidR="009E1117" w:rsidRDefault="009E1117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069901E5" w14:textId="77777777" w:rsidR="009E1117" w:rsidRPr="00DD7284" w:rsidRDefault="009E1117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6EADC91E" w14:textId="77777777" w:rsidR="00DD7284" w:rsidRPr="009E1117" w:rsidRDefault="00DD7284" w:rsidP="00DD728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E1117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4. Этапы приема пожертвований от благотворителей. </w:t>
      </w:r>
    </w:p>
    <w:p w14:paraId="50216E0C" w14:textId="77777777" w:rsidR="00262953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Прием пожертвований от благотворителей включает следующие этапы: </w:t>
      </w:r>
    </w:p>
    <w:p w14:paraId="1C0967EE" w14:textId="210B78AE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4.1. Заключение договора пожертвования; </w:t>
      </w:r>
    </w:p>
    <w:p w14:paraId="2FE4DBD2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4.2. Постановка на бухгалтерский учет имущества, полученного от благотворителей в виде материальных ценностей; </w:t>
      </w:r>
    </w:p>
    <w:p w14:paraId="79D1D044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4.3. Денежные средства, полученные от благотворителей, должны поступать на лицевой счет образовательного учреждения с указанием на их </w:t>
      </w:r>
    </w:p>
    <w:p w14:paraId="012FBDC3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целевое использование. </w:t>
      </w:r>
    </w:p>
    <w:p w14:paraId="1F8F9B76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4.4. Учет имущества (в том числе денежных средств), полученного в качестве пожертвований, должен вестись отдельно. </w:t>
      </w:r>
    </w:p>
    <w:p w14:paraId="634BCB7E" w14:textId="134D71C4" w:rsid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4.5. Целевое использование (расходование) имущества, полученного в Качестве пожертвований, </w:t>
      </w:r>
      <w:r w:rsidR="00262953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</w:t>
      </w:r>
      <w:proofErr w:type="spellStart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Федераци</w:t>
      </w:r>
      <w:proofErr w:type="spellEnd"/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1D12272D" w14:textId="77777777" w:rsidR="00262953" w:rsidRPr="00DD7284" w:rsidRDefault="00262953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0E905B00" w14:textId="6DD68FAE" w:rsidR="00DD7284" w:rsidRPr="00262953" w:rsidRDefault="00DD7284" w:rsidP="00DD728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6295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5. Контроль за соблюдением </w:t>
      </w:r>
      <w:r w:rsidR="00262953" w:rsidRPr="0026295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законности привлечения</w:t>
      </w:r>
      <w:r w:rsidR="00262953" w:rsidRPr="0026295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26295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дополнительных внебюджетных средств</w:t>
      </w:r>
      <w:r w:rsidR="00262953" w:rsidRPr="0026295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14:paraId="52FFB763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5.1. Контроль за соблюдением законности привлечения внебюджетных средств учреждения осуществляется ее учредителем в соответствии с настоящим Положением. </w:t>
      </w:r>
    </w:p>
    <w:p w14:paraId="372B2722" w14:textId="69EC47B9" w:rsid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5.2. Руководитель учреждения обязан отчитываться перед учредителем и законными представителями </w:t>
      </w:r>
      <w:r w:rsidR="00262953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поступлении, бухгалтерском учете и расходовании средств, полученных </w:t>
      </w:r>
      <w:r w:rsidR="00262953">
        <w:rPr>
          <w:rFonts w:ascii="Times New Roman" w:hAnsi="Times New Roman" w:cs="Times New Roman"/>
          <w:color w:val="auto"/>
          <w:sz w:val="28"/>
          <w:szCs w:val="28"/>
          <w:lang w:bidi="ar-SA"/>
        </w:rPr>
        <w:t>от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внебюджетных источников финансирования, не реже одного раза в полугодие по формам отчетности, установленным Инструкцией по бюджетному учету </w:t>
      </w:r>
      <w:r w:rsidR="00262953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учреждениях, утвержденной приказом Министерства финансов Российской Федерации. </w:t>
      </w:r>
    </w:p>
    <w:p w14:paraId="28886E28" w14:textId="77777777" w:rsidR="00262953" w:rsidRPr="00DD7284" w:rsidRDefault="00262953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0D8918D9" w14:textId="77777777" w:rsidR="00DD7284" w:rsidRPr="00262953" w:rsidRDefault="00DD7284" w:rsidP="00DD7284">
      <w:pPr>
        <w:pStyle w:val="a5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6295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6. Заключительные положения </w:t>
      </w:r>
    </w:p>
    <w:p w14:paraId="5F8AF9F9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6.1. Руководитель учреждения несет персональную ответственность за соблюдение порядка привлечения и использование целевых взносов, добровольных пожертвований. </w:t>
      </w:r>
    </w:p>
    <w:p w14:paraId="23FBBBFB" w14:textId="71A4A7AF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DD7284">
        <w:rPr>
          <w:rFonts w:ascii="Times New Roman" w:hAnsi="Times New Roman" w:cs="Times New Roman"/>
          <w:color w:val="auto"/>
          <w:sz w:val="28"/>
          <w:szCs w:val="28"/>
          <w:lang w:bidi="ar-SA"/>
        </w:rPr>
        <w:t>6.2. Руководитель учреждения в праве отказаться от целевых взносов и добровольных пожертвований по этическим и моральным причинам (до их передачи).</w:t>
      </w:r>
    </w:p>
    <w:p w14:paraId="174656ED" w14:textId="00817C05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14:paraId="027F8EF5" w14:textId="729BF6E3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14:paraId="645B5C68" w14:textId="1FF4EFB4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14:paraId="129C91C7" w14:textId="1B913A6A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14:paraId="2D7AB40C" w14:textId="77777777" w:rsidR="00DD7284" w:rsidRPr="00DD7284" w:rsidRDefault="00DD7284" w:rsidP="00DD72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D7284" w:rsidRPr="00DD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99"/>
    <w:rsid w:val="00152E36"/>
    <w:rsid w:val="00262953"/>
    <w:rsid w:val="009E1117"/>
    <w:rsid w:val="00DD7284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30EB"/>
  <w15:chartTrackingRefBased/>
  <w15:docId w15:val="{A49F8D8D-448C-438C-9591-CE844925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E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52E3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152E3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52E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4</cp:revision>
  <dcterms:created xsi:type="dcterms:W3CDTF">2022-12-05T14:10:00Z</dcterms:created>
  <dcterms:modified xsi:type="dcterms:W3CDTF">2022-12-05T14:25:00Z</dcterms:modified>
</cp:coreProperties>
</file>